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D2" w:rsidRDefault="00335AD2" w:rsidP="00335AD2">
      <w:pPr>
        <w:spacing w:after="0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D2">
        <w:rPr>
          <w:rFonts w:ascii="Times New Roman" w:hAnsi="Times New Roman" w:cs="Times New Roman"/>
          <w:b/>
          <w:sz w:val="28"/>
          <w:szCs w:val="28"/>
        </w:rPr>
        <w:t>Внесены изменения в федеральный закон о государственном регулировании производства и оборота алкогольной и спиртосодержащей продукции</w:t>
      </w:r>
    </w:p>
    <w:p w:rsidR="00335AD2" w:rsidRPr="00335AD2" w:rsidRDefault="00335AD2" w:rsidP="00335AD2">
      <w:pPr>
        <w:spacing w:after="0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D2" w:rsidRPr="00335AD2" w:rsidRDefault="00335AD2" w:rsidP="00335AD2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AD2">
        <w:rPr>
          <w:rFonts w:ascii="Times New Roman" w:hAnsi="Times New Roman" w:cs="Times New Roman"/>
          <w:sz w:val="28"/>
          <w:szCs w:val="28"/>
        </w:rPr>
        <w:t xml:space="preserve">В соответствии со вступившими в силу изменениями федерального законодательства о государственном регулировании производства и оборота алкогольной и спиртосодержащей продукции (Федеральные законы от 22.11.1995г. №171-ФЗ, от 29.07.2017г. № 278-ФЗ) с 1 января 2018 года организации, осуществляющие розничную продажу алкогольной продукции, освобождены от требования по сдаче деклараций об объеме розничной продажи алкогольной продукции (за исключением пива и пивных напитков, сидра, </w:t>
      </w:r>
      <w:proofErr w:type="spellStart"/>
      <w:r w:rsidRPr="00335AD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proofErr w:type="gramEnd"/>
      <w:r w:rsidRPr="00335AD2">
        <w:rPr>
          <w:rFonts w:ascii="Times New Roman" w:hAnsi="Times New Roman" w:cs="Times New Roman"/>
          <w:sz w:val="28"/>
          <w:szCs w:val="28"/>
        </w:rPr>
        <w:t xml:space="preserve"> и медовухи).</w:t>
      </w:r>
    </w:p>
    <w:p w:rsidR="00335AD2" w:rsidRPr="00335AD2" w:rsidRDefault="00335AD2" w:rsidP="00335AD2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5AD2">
        <w:rPr>
          <w:rFonts w:ascii="Times New Roman" w:hAnsi="Times New Roman" w:cs="Times New Roman"/>
          <w:sz w:val="28"/>
          <w:szCs w:val="28"/>
        </w:rPr>
        <w:t xml:space="preserve"> При этом декларирование остается обязательным для розничной продажи:</w:t>
      </w:r>
    </w:p>
    <w:p w:rsidR="00335AD2" w:rsidRPr="00335AD2" w:rsidRDefault="00335AD2" w:rsidP="00335AD2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5AD2">
        <w:rPr>
          <w:rFonts w:ascii="Times New Roman" w:hAnsi="Times New Roman" w:cs="Times New Roman"/>
          <w:sz w:val="28"/>
          <w:szCs w:val="28"/>
        </w:rPr>
        <w:t xml:space="preserve"> алкогольной продукции, осуществляемой в населенных пунктах, в которых отсутствует доступ к сети «Интернет» (перечень таких населенных пунктов на территории Республики Башкортостан утвержден постановлением Правительства Республики Башкортостан от 29.11.2017г. № 564); алкогольной продукции при оказании услуг общественного питания;</w:t>
      </w:r>
    </w:p>
    <w:p w:rsidR="00335AD2" w:rsidRPr="00335AD2" w:rsidRDefault="00335AD2" w:rsidP="00335AD2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5AD2">
        <w:rPr>
          <w:rFonts w:ascii="Times New Roman" w:hAnsi="Times New Roman" w:cs="Times New Roman"/>
          <w:sz w:val="28"/>
          <w:szCs w:val="28"/>
        </w:rPr>
        <w:t xml:space="preserve"> пива и пивных напитков, сидра, </w:t>
      </w:r>
      <w:proofErr w:type="spellStart"/>
      <w:r w:rsidRPr="00335AD2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335AD2">
        <w:rPr>
          <w:rFonts w:ascii="Times New Roman" w:hAnsi="Times New Roman" w:cs="Times New Roman"/>
          <w:sz w:val="28"/>
          <w:szCs w:val="28"/>
        </w:rPr>
        <w:t xml:space="preserve">, медовухи, спиртосодержащей непищевой продукции. </w:t>
      </w:r>
    </w:p>
    <w:p w:rsidR="00335AD2" w:rsidRDefault="00335AD2" w:rsidP="00335AD2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5AD2">
        <w:rPr>
          <w:rFonts w:ascii="Times New Roman" w:hAnsi="Times New Roman" w:cs="Times New Roman"/>
          <w:sz w:val="28"/>
          <w:szCs w:val="28"/>
        </w:rPr>
        <w:t>Уклонение от подачи декларации или включение в нее искаженных данных влекут согласно КоАП РФ наложение административного штрафа на должностных лиц в размере от пяти тысяч до десяти тысяч рублей; на юридических лиц - от пятидесяти до ста тысяч рублей.</w:t>
      </w:r>
    </w:p>
    <w:p w:rsidR="003A66E1" w:rsidRPr="00335AD2" w:rsidRDefault="003A66E1" w:rsidP="00335AD2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довести данную информацию до заинтересованных организаций и индивидуальных предпринимателей.</w:t>
      </w:r>
      <w:bookmarkStart w:id="0" w:name="_GoBack"/>
      <w:bookmarkEnd w:id="0"/>
    </w:p>
    <w:p w:rsidR="00962220" w:rsidRDefault="00962220" w:rsidP="00335AD2">
      <w:pPr>
        <w:ind w:left="-426" w:firstLine="710"/>
        <w:jc w:val="both"/>
      </w:pPr>
    </w:p>
    <w:sectPr w:rsidR="0096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2"/>
    <w:rsid w:val="00335AD2"/>
    <w:rsid w:val="003A66E1"/>
    <w:rsid w:val="009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2018-05-03T10:12:00Z</dcterms:created>
  <dcterms:modified xsi:type="dcterms:W3CDTF">2018-05-03T10:25:00Z</dcterms:modified>
</cp:coreProperties>
</file>